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675DB" w:rsidRDefault="003D274E">
      <w:pPr>
        <w:jc w:val="right"/>
      </w:pPr>
      <w:bookmarkStart w:id="0" w:name="_heading=h.gjdgxs" w:colFirst="0" w:colLast="0"/>
      <w:bookmarkEnd w:id="0"/>
      <w:r>
        <w:t>Załącznik nr 6 do ZW 121/2020</w:t>
      </w: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675DB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</w:t>
            </w:r>
            <w:r>
              <w:rPr>
                <w:b/>
              </w:rPr>
              <w:t>YDZIAŁ ZARZĄDZANIA</w:t>
            </w:r>
          </w:p>
          <w:p w:rsidR="00F675DB" w:rsidRDefault="003D274E">
            <w:pPr>
              <w:pStyle w:val="Nagwek2"/>
              <w:jc w:val="center"/>
              <w:rPr>
                <w:color w:val="000000"/>
              </w:rPr>
            </w:pPr>
            <w:r>
              <w:rPr>
                <w:color w:val="000000"/>
              </w:rPr>
              <w:t>KARTA PRZEDMIOTU</w:t>
            </w:r>
          </w:p>
          <w:p w:rsidR="00F675DB" w:rsidRDefault="003D274E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Nazwa w języku polskim: Efektywna praca w zespole</w:t>
            </w:r>
          </w:p>
          <w:p w:rsidR="00F675DB" w:rsidRDefault="003D274E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Nazwa w języku angielskim: </w:t>
            </w:r>
            <w:proofErr w:type="spellStart"/>
            <w:r>
              <w:rPr>
                <w:color w:val="000000"/>
              </w:rPr>
              <w:t>Effective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teamwork</w:t>
            </w:r>
            <w:proofErr w:type="spellEnd"/>
          </w:p>
          <w:p w:rsidR="00F675DB" w:rsidRDefault="003D274E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Kierunek studiów: Inżynieria </w:t>
            </w:r>
            <w:r>
              <w:t>zarządzania</w:t>
            </w:r>
          </w:p>
          <w:p w:rsidR="00F675DB" w:rsidRDefault="003D274E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Specjalność: </w:t>
            </w:r>
          </w:p>
          <w:p w:rsidR="00F675DB" w:rsidRDefault="003D274E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Stopień studiów i forma: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I stopień, stacjonarna</w:t>
            </w:r>
          </w:p>
          <w:p w:rsidR="00F675DB" w:rsidRDefault="003D274E">
            <w:pPr>
              <w:rPr>
                <w:b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wybieralny</w:t>
            </w:r>
          </w:p>
          <w:p w:rsidR="00F675DB" w:rsidRDefault="003D274E">
            <w:pPr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W08IZZ-SI0080</w:t>
            </w:r>
          </w:p>
          <w:p w:rsidR="00F675DB" w:rsidRDefault="003D274E">
            <w:pPr>
              <w:rPr>
                <w:b/>
                <w:color w:val="000000"/>
              </w:rPr>
            </w:pPr>
            <w:bookmarkStart w:id="1" w:name="_heading=h.30j0zll" w:colFirst="0" w:colLast="0"/>
            <w:bookmarkEnd w:id="1"/>
            <w:r>
              <w:rPr>
                <w:b/>
                <w:color w:val="000000"/>
              </w:rPr>
              <w:t>Grupa kursów                       NIE</w:t>
            </w:r>
          </w:p>
        </w:tc>
      </w:tr>
    </w:tbl>
    <w:p w:rsidR="00F675DB" w:rsidRDefault="00F675DB">
      <w:pPr>
        <w:rPr>
          <w:color w:val="000000"/>
          <w:sz w:val="12"/>
          <w:szCs w:val="12"/>
        </w:rPr>
      </w:pPr>
    </w:p>
    <w:p w:rsidR="00F675DB" w:rsidRDefault="00F675DB">
      <w:pPr>
        <w:rPr>
          <w:color w:val="000000"/>
          <w:sz w:val="12"/>
          <w:szCs w:val="12"/>
        </w:rPr>
      </w:pPr>
    </w:p>
    <w:tbl>
      <w:tblPr>
        <w:tblStyle w:val="afb"/>
        <w:tblW w:w="93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116"/>
        <w:gridCol w:w="1257"/>
        <w:gridCol w:w="1426"/>
        <w:gridCol w:w="1241"/>
        <w:gridCol w:w="1304"/>
      </w:tblGrid>
      <w:tr w:rsidR="00F675DB">
        <w:tc>
          <w:tcPr>
            <w:tcW w:w="2972" w:type="dxa"/>
          </w:tcPr>
          <w:p w:rsidR="00F675DB" w:rsidRDefault="00F675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6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F675DB">
        <w:tc>
          <w:tcPr>
            <w:tcW w:w="2972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F675DB" w:rsidRDefault="003D274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F675DB">
        <w:tc>
          <w:tcPr>
            <w:tcW w:w="2972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F675DB" w:rsidRDefault="003D274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</w:tr>
      <w:tr w:rsidR="00F675DB">
        <w:tc>
          <w:tcPr>
            <w:tcW w:w="2972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16" w:type="dxa"/>
          </w:tcPr>
          <w:p w:rsidR="00F675DB" w:rsidRDefault="00F67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vAlign w:val="center"/>
          </w:tcPr>
          <w:p w:rsidR="00F675DB" w:rsidRDefault="00F675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:rsidR="00F675DB" w:rsidRDefault="00F67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</w:tcPr>
          <w:p w:rsidR="00F675DB" w:rsidRDefault="00F675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F675DB" w:rsidRDefault="003D274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F675DB">
        <w:tc>
          <w:tcPr>
            <w:tcW w:w="2972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F675DB" w:rsidRDefault="00F675D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675DB">
        <w:tc>
          <w:tcPr>
            <w:tcW w:w="2972" w:type="dxa"/>
          </w:tcPr>
          <w:p w:rsidR="00F675DB" w:rsidRDefault="003D27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</w:tcPr>
          <w:p w:rsidR="00F675DB" w:rsidRDefault="00F675D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F675DB" w:rsidRDefault="003D274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F675DB">
        <w:tc>
          <w:tcPr>
            <w:tcW w:w="2972" w:type="dxa"/>
          </w:tcPr>
          <w:p w:rsidR="00F675DB" w:rsidRDefault="003D274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F675DB" w:rsidRDefault="003D274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F675DB" w:rsidRDefault="00F675D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F675DB">
        <w:tc>
          <w:tcPr>
            <w:tcW w:w="2972" w:type="dxa"/>
          </w:tcPr>
          <w:p w:rsidR="00F675DB" w:rsidRDefault="003D274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</w:tcPr>
          <w:p w:rsidR="00F675DB" w:rsidRDefault="00F675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:rsidR="00F675DB" w:rsidRDefault="003D274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1,2</w:t>
            </w:r>
            <w:bookmarkStart w:id="2" w:name="_GoBack"/>
            <w:bookmarkEnd w:id="2"/>
          </w:p>
        </w:tc>
      </w:tr>
    </w:tbl>
    <w:p w:rsidR="00F675DB" w:rsidRDefault="00F675DB">
      <w:pPr>
        <w:rPr>
          <w:color w:val="000000"/>
          <w:sz w:val="12"/>
          <w:szCs w:val="12"/>
        </w:rPr>
      </w:pPr>
    </w:p>
    <w:tbl>
      <w:tblPr>
        <w:tblStyle w:val="afc"/>
        <w:tblW w:w="936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361"/>
      </w:tblGrid>
      <w:tr w:rsidR="00F675DB"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DB" w:rsidRDefault="003D2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INNYCH KOMPETENCJI SPOŁECZNYCH</w:t>
            </w:r>
          </w:p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</w:rPr>
              <w:t>Brak</w:t>
            </w:r>
          </w:p>
        </w:tc>
      </w:tr>
    </w:tbl>
    <w:p w:rsidR="00F675DB" w:rsidRDefault="00F675DB">
      <w:pPr>
        <w:rPr>
          <w:color w:val="000000"/>
          <w:sz w:val="12"/>
          <w:szCs w:val="12"/>
        </w:rPr>
      </w:pPr>
    </w:p>
    <w:tbl>
      <w:tblPr>
        <w:tblStyle w:val="afd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1"/>
      </w:tblGrid>
      <w:tr w:rsidR="00F675DB">
        <w:tc>
          <w:tcPr>
            <w:tcW w:w="9351" w:type="dxa"/>
          </w:tcPr>
          <w:p w:rsidR="00F675DB" w:rsidRDefault="003D274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  Poznanie zasad prawidłowej współpracy w zespole</w:t>
            </w:r>
          </w:p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  Nabycie umiejętności wykonywania pracy w grupie</w:t>
            </w:r>
          </w:p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C3  Nabycie kompetencji podejmowania odpowiedzialności za efekt pracy zespołowej</w:t>
            </w:r>
          </w:p>
          <w:p w:rsidR="00F675DB" w:rsidRDefault="00F675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F675DB" w:rsidRDefault="00F675DB">
      <w:pPr>
        <w:rPr>
          <w:color w:val="000000"/>
          <w:sz w:val="12"/>
          <w:szCs w:val="12"/>
        </w:rPr>
      </w:pPr>
    </w:p>
    <w:tbl>
      <w:tblPr>
        <w:tblStyle w:val="afe"/>
        <w:tblW w:w="936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361"/>
      </w:tblGrid>
      <w:tr w:rsidR="00F675DB">
        <w:trPr>
          <w:trHeight w:val="2394"/>
        </w:trPr>
        <w:tc>
          <w:tcPr>
            <w:tcW w:w="9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DB" w:rsidRDefault="003D274E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wiedzy:</w:t>
            </w:r>
          </w:p>
          <w:p w:rsidR="00F675DB" w:rsidRDefault="003D274E">
            <w:pPr>
              <w:tabs>
                <w:tab w:val="left" w:pos="719"/>
              </w:tabs>
              <w:ind w:right="-2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Ma wiedzę dot. psychologicznych mechanizmów i procesów pracy zespołowej w organizacji. </w:t>
            </w:r>
          </w:p>
          <w:p w:rsidR="00F675DB" w:rsidRDefault="003D274E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umiejętności:</w:t>
            </w:r>
          </w:p>
          <w:p w:rsidR="00F675DB" w:rsidRDefault="003D274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PEU_U01 Wykazuje gotowość do identyfikowania, wyjaśniania i przeciwdziałania problemom w efektywnej pracy grupowej w organizacji. </w:t>
            </w:r>
          </w:p>
          <w:p w:rsidR="00F675DB" w:rsidRDefault="003D274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</w:t>
            </w:r>
            <w:r>
              <w:rPr>
                <w:color w:val="000000"/>
                <w:sz w:val="22"/>
                <w:szCs w:val="22"/>
              </w:rPr>
              <w:t xml:space="preserve">Potrafi wywiązać się ze swojej części zadania w pracy grupowej </w:t>
            </w:r>
          </w:p>
          <w:p w:rsidR="00F675DB" w:rsidRDefault="003D274E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kompetencji społecznych:</w:t>
            </w:r>
          </w:p>
          <w:p w:rsidR="00F675DB" w:rsidRDefault="003D274E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 Wykazuje g</w:t>
            </w:r>
            <w:r>
              <w:rPr>
                <w:color w:val="000000"/>
                <w:sz w:val="22"/>
                <w:szCs w:val="22"/>
              </w:rPr>
              <w:t>otowość do współdziałania i podejmowania zadań zespołowych</w:t>
            </w:r>
          </w:p>
          <w:p w:rsidR="00F675DB" w:rsidRDefault="003D274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 Potrafi brać odpowiedzialność za wykonywanie zadań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F675DB" w:rsidRDefault="00F675DB">
      <w:pPr>
        <w:rPr>
          <w:color w:val="000000"/>
          <w:sz w:val="20"/>
          <w:szCs w:val="20"/>
          <w:vertAlign w:val="superscript"/>
        </w:rPr>
      </w:pPr>
    </w:p>
    <w:tbl>
      <w:tblPr>
        <w:tblStyle w:val="aff"/>
        <w:tblW w:w="978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765"/>
        <w:gridCol w:w="7741"/>
        <w:gridCol w:w="1280"/>
      </w:tblGrid>
      <w:tr w:rsidR="00F675DB">
        <w:trPr>
          <w:trHeight w:val="336"/>
        </w:trPr>
        <w:tc>
          <w:tcPr>
            <w:tcW w:w="9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F675DB">
        <w:trPr>
          <w:trHeight w:val="20"/>
        </w:trPr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pStyle w:val="Nagwek3"/>
              <w:spacing w:before="60" w:after="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Forma zajęć - seminarium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pStyle w:val="Nagwek5"/>
              <w:spacing w:before="60" w:after="2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Liczba godzin 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980000"/>
              </w:rPr>
            </w:pPr>
            <w:r>
              <w:rPr>
                <w:color w:val="000000"/>
              </w:rPr>
              <w:t>Omówienie kwestii organizacyjnych i warunków zaliczenia. Potoczne i naukowe podejście do grupy – analiza definicyjnych aspektów pojęcia grupa i zespół.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Ćw2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Budowanie więzi w grupie - integracja członków grupy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Ćw3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Praktyczne budowanie i analiza tożsamości grupy i identyfikacji członków z zespołem 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Ćw4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Identyfikacja głównych motywów </w:t>
            </w:r>
            <w:proofErr w:type="spellStart"/>
            <w:r>
              <w:rPr>
                <w:color w:val="000000"/>
              </w:rPr>
              <w:t>zachowań</w:t>
            </w:r>
            <w:proofErr w:type="spellEnd"/>
            <w:r>
              <w:rPr>
                <w:color w:val="000000"/>
              </w:rPr>
              <w:t xml:space="preserve"> społecznych w zespole: rywalizacja, kooperacja i altruizm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Ćw5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Zachowania interpersonalne w grupie – identyfikacja i analiza - szanse i zagrożenia dla funkcjonowania jednostki w zespole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Ćw6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Zachowania zadaniowe w zespole – identyfikacja i analiza - syndrom myślenia grupowego, facylitacja społeczna, próżniactwo społeczne i inne zjawiska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Ćw7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Komunikacja w grupie – prawidłowości i ograniczenia procesu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F675DB">
            <w:pPr>
              <w:spacing w:before="20" w:after="20"/>
              <w:jc w:val="center"/>
              <w:rPr>
                <w:color w:val="000000"/>
              </w:rPr>
            </w:pP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Ćw8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tabs>
                <w:tab w:val="left" w:pos="313"/>
              </w:tabs>
              <w:ind w:left="23"/>
            </w:pPr>
            <w:r>
              <w:t>Grupowe metody pracy twórczej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Ćw9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Poszukiwanie swojego miejsca w grupie – diagnoza predyspozycji i ograniczeń podmiotu do efektywnej pracy zespołowej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Ćw10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Odgrywanie ról w grupie</w:t>
            </w:r>
            <w:r>
              <w:t>. W</w:t>
            </w:r>
            <w:r>
              <w:rPr>
                <w:color w:val="000000"/>
              </w:rPr>
              <w:t>ady i zalety ról grupowych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Ćw11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Trudne sytuacje w grupie</w:t>
            </w:r>
            <w:r>
              <w:t xml:space="preserve">. </w:t>
            </w:r>
            <w:r>
              <w:rPr>
                <w:color w:val="000000"/>
              </w:rPr>
              <w:t>My i Oni – antagonizmy grupowe – praktycz</w:t>
            </w:r>
            <w:r>
              <w:rPr>
                <w:color w:val="000000"/>
              </w:rPr>
              <w:t>ne sposoby rozwiązywania sytuacji trudnych i konfliktowych w zespole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Ćw12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Zespołowa realizacja projektu – etap wstępny i przygotowawczy (analiza zadania, planowanie pracy zespołu)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Ćw13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Zespołowa realizacja projektu – etap rozwiązywania zadania i kontrola pracy zespołu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Ćw14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Zespołowa realizacja projektu – etap podsumowania (finalizacja zadania i ocena pracy zespołu)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Ćw15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Prezentacja i zespołowa ocena projektów – proces oceny i form</w:t>
            </w:r>
            <w:r>
              <w:rPr>
                <w:color w:val="000000"/>
              </w:rPr>
              <w:t>ułowanie informacji zwrotnych na temat pracy grupowej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675D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75DB" w:rsidRDefault="00F675DB">
            <w:pPr>
              <w:spacing w:before="20" w:after="20"/>
              <w:jc w:val="center"/>
              <w:rPr>
                <w:color w:val="000000"/>
              </w:rPr>
            </w:pP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5DB" w:rsidRDefault="003D274E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:rsidR="00F675DB" w:rsidRDefault="00F675DB">
      <w:pPr>
        <w:rPr>
          <w:color w:val="000000"/>
          <w:sz w:val="12"/>
          <w:szCs w:val="12"/>
        </w:rPr>
      </w:pPr>
    </w:p>
    <w:tbl>
      <w:tblPr>
        <w:tblStyle w:val="aff0"/>
        <w:tblW w:w="978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891"/>
        <w:gridCol w:w="4891"/>
      </w:tblGrid>
      <w:tr w:rsidR="00F675DB">
        <w:trPr>
          <w:trHeight w:val="157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DB" w:rsidRDefault="003D274E">
            <w:pPr>
              <w:pStyle w:val="Nagwek3"/>
              <w:spacing w:before="60" w:after="20"/>
              <w:rPr>
                <w:color w:val="000000"/>
              </w:rPr>
            </w:pPr>
            <w:r>
              <w:rPr>
                <w:color w:val="000000"/>
              </w:rPr>
              <w:t xml:space="preserve"> STOSOWANE NARZĘDZIA DYDAKTYCZNE</w:t>
            </w:r>
          </w:p>
        </w:tc>
      </w:tr>
      <w:tr w:rsidR="00F675DB">
        <w:trPr>
          <w:trHeight w:val="56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</w:rPr>
              <w:t>N1. Prezentacja multimedialna</w:t>
            </w:r>
          </w:p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</w:rPr>
              <w:t>N2. Ćwiczenie indywidualne</w:t>
            </w:r>
          </w:p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</w:rPr>
              <w:t>N3. Ćwiczenie grupowe</w:t>
            </w:r>
          </w:p>
        </w:tc>
        <w:tc>
          <w:tcPr>
            <w:tcW w:w="4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</w:rPr>
              <w:t>N4. Analiza materiałów</w:t>
            </w:r>
          </w:p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</w:rPr>
              <w:t>N5. Obserwacja</w:t>
            </w:r>
          </w:p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</w:rPr>
              <w:t>N6. Dyskusja</w:t>
            </w:r>
          </w:p>
        </w:tc>
      </w:tr>
    </w:tbl>
    <w:p w:rsidR="00F675DB" w:rsidRDefault="00F675DB">
      <w:pPr>
        <w:rPr>
          <w:color w:val="000000"/>
          <w:sz w:val="12"/>
          <w:szCs w:val="12"/>
        </w:rPr>
      </w:pPr>
    </w:p>
    <w:p w:rsidR="00F675DB" w:rsidRDefault="003D274E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tbl>
      <w:tblPr>
        <w:tblStyle w:val="aff1"/>
        <w:tblW w:w="978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982"/>
        <w:gridCol w:w="4387"/>
        <w:gridCol w:w="11"/>
      </w:tblGrid>
      <w:tr w:rsidR="00F675DB">
        <w:trPr>
          <w:gridAfter w:val="1"/>
          <w:wAfter w:w="11" w:type="dxa"/>
        </w:trPr>
        <w:tc>
          <w:tcPr>
            <w:tcW w:w="2405" w:type="dxa"/>
          </w:tcPr>
          <w:p w:rsidR="00F675DB" w:rsidRDefault="003D274E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Oceny </w:t>
            </w:r>
            <w:r>
              <w:rPr>
                <w:color w:val="000000"/>
                <w:sz w:val="22"/>
                <w:szCs w:val="22"/>
              </w:rPr>
              <w:t xml:space="preserve">(F – formująca </w:t>
            </w:r>
            <w:r>
              <w:rPr>
                <w:color w:val="000000"/>
                <w:sz w:val="22"/>
                <w:szCs w:val="22"/>
              </w:rPr>
              <w:br/>
              <w:t xml:space="preserve">(w trakcie semestru), </w:t>
            </w:r>
            <w:r>
              <w:rPr>
                <w:color w:val="000000"/>
                <w:sz w:val="22"/>
                <w:szCs w:val="22"/>
              </w:rPr>
              <w:br/>
              <w:t>P – podsumowująca (na koniec semestru)</w:t>
            </w:r>
          </w:p>
        </w:tc>
        <w:tc>
          <w:tcPr>
            <w:tcW w:w="2982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387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F675DB">
        <w:trPr>
          <w:gridAfter w:val="1"/>
          <w:wAfter w:w="11" w:type="dxa"/>
        </w:trPr>
        <w:tc>
          <w:tcPr>
            <w:tcW w:w="2405" w:type="dxa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982" w:type="dxa"/>
          </w:tcPr>
          <w:p w:rsidR="00F675DB" w:rsidRDefault="003D274E">
            <w:pPr>
              <w:ind w:left="-185" w:right="-216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PEU_W01, PEU_U01-U02; PEU_K01-K02</w:t>
            </w:r>
          </w:p>
        </w:tc>
        <w:tc>
          <w:tcPr>
            <w:tcW w:w="4387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Aktywny udział w zespołowym opracowywaniu zadania</w:t>
            </w:r>
          </w:p>
        </w:tc>
      </w:tr>
      <w:tr w:rsidR="00F675DB">
        <w:trPr>
          <w:gridAfter w:val="1"/>
          <w:wAfter w:w="11" w:type="dxa"/>
        </w:trPr>
        <w:tc>
          <w:tcPr>
            <w:tcW w:w="2405" w:type="dxa"/>
          </w:tcPr>
          <w:p w:rsidR="00F675DB" w:rsidRDefault="003D274E">
            <w:pPr>
              <w:rPr>
                <w:color w:val="000000"/>
              </w:rPr>
            </w:pPr>
            <w:r>
              <w:rPr>
                <w:color w:val="000000"/>
              </w:rPr>
              <w:t xml:space="preserve">F2 </w:t>
            </w:r>
          </w:p>
        </w:tc>
        <w:tc>
          <w:tcPr>
            <w:tcW w:w="2982" w:type="dxa"/>
          </w:tcPr>
          <w:p w:rsidR="00F675DB" w:rsidRDefault="003D274E">
            <w:pPr>
              <w:ind w:left="-185" w:right="-216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PEU_W01, PEU_U01-U02; PEU_K01-K02</w:t>
            </w:r>
          </w:p>
        </w:tc>
        <w:tc>
          <w:tcPr>
            <w:tcW w:w="4387" w:type="dxa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Zrealizowanie zadania/projektu </w:t>
            </w:r>
          </w:p>
        </w:tc>
      </w:tr>
      <w:tr w:rsidR="00F675DB">
        <w:tc>
          <w:tcPr>
            <w:tcW w:w="9785" w:type="dxa"/>
            <w:gridSpan w:val="4"/>
          </w:tcPr>
          <w:p w:rsidR="00F675DB" w:rsidRDefault="003D274E">
            <w:pPr>
              <w:rPr>
                <w:color w:val="000000"/>
                <w:sz w:val="22"/>
                <w:szCs w:val="22"/>
              </w:rPr>
            </w:pPr>
            <w:r>
              <w:t>P=0,4*F1+0,6*F2</w:t>
            </w:r>
          </w:p>
        </w:tc>
      </w:tr>
    </w:tbl>
    <w:p w:rsidR="00F675DB" w:rsidRDefault="00F675DB">
      <w:pPr>
        <w:rPr>
          <w:color w:val="000000"/>
          <w:sz w:val="12"/>
          <w:szCs w:val="12"/>
        </w:rPr>
      </w:pPr>
    </w:p>
    <w:p w:rsidR="00F675DB" w:rsidRDefault="00F675DB">
      <w:pPr>
        <w:rPr>
          <w:color w:val="000000"/>
          <w:sz w:val="12"/>
          <w:szCs w:val="12"/>
        </w:rPr>
      </w:pPr>
    </w:p>
    <w:tbl>
      <w:tblPr>
        <w:tblStyle w:val="aff2"/>
        <w:tblW w:w="950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503"/>
      </w:tblGrid>
      <w:tr w:rsidR="00F675DB">
        <w:trPr>
          <w:cantSplit/>
          <w:trHeight w:val="315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DB" w:rsidRDefault="003D274E">
            <w:pPr>
              <w:keepNext/>
              <w:spacing w:before="60" w:after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LITERATURA PODSTAWOWA I UZUPEŁNIAJĄCA</w:t>
            </w:r>
          </w:p>
        </w:tc>
      </w:tr>
      <w:tr w:rsidR="00F675DB">
        <w:trPr>
          <w:trHeight w:val="3308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DB" w:rsidRDefault="003D274E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 xml:space="preserve">LITERATURA PODSTAWOWA: </w:t>
            </w:r>
          </w:p>
          <w:p w:rsidR="00F675DB" w:rsidRDefault="003D274E">
            <w:pPr>
              <w:pStyle w:val="Nagwek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[1] Haman, W. (2017). </w:t>
            </w:r>
            <w:r>
              <w:rPr>
                <w:b w:val="0"/>
                <w:i/>
                <w:sz w:val="24"/>
              </w:rPr>
              <w:t xml:space="preserve">Fenomen małej grupy. Jak radzić sobie z trudnymi </w:t>
            </w:r>
            <w:proofErr w:type="spellStart"/>
            <w:r>
              <w:rPr>
                <w:b w:val="0"/>
                <w:i/>
                <w:sz w:val="24"/>
              </w:rPr>
              <w:t>zachowaniami</w:t>
            </w:r>
            <w:proofErr w:type="spellEnd"/>
            <w:r>
              <w:rPr>
                <w:b w:val="0"/>
                <w:i/>
                <w:sz w:val="24"/>
              </w:rPr>
              <w:t xml:space="preserve"> zespołu, a zwłaszcza z narzekaniem i marudzeniem. Psychologia szefa</w:t>
            </w:r>
            <w:r>
              <w:rPr>
                <w:b w:val="0"/>
                <w:sz w:val="24"/>
              </w:rPr>
              <w:t xml:space="preserve">. Tom 3. Warszawa: </w:t>
            </w:r>
            <w:proofErr w:type="spellStart"/>
            <w:r>
              <w:rPr>
                <w:b w:val="0"/>
                <w:sz w:val="24"/>
              </w:rPr>
              <w:t>Onepress</w:t>
            </w:r>
            <w:proofErr w:type="spellEnd"/>
            <w:r>
              <w:rPr>
                <w:b w:val="0"/>
                <w:sz w:val="24"/>
              </w:rPr>
              <w:t>.</w:t>
            </w:r>
          </w:p>
          <w:p w:rsidR="00F675DB" w:rsidRDefault="003D274E">
            <w:pPr>
              <w:pStyle w:val="Nagwek1"/>
              <w:rPr>
                <w:b w:val="0"/>
                <w:sz w:val="24"/>
              </w:rPr>
            </w:pPr>
            <w:r>
              <w:rPr>
                <w:b w:val="0"/>
                <w:color w:val="000000"/>
                <w:sz w:val="24"/>
              </w:rPr>
              <w:t xml:space="preserve">[2] </w:t>
            </w:r>
            <w:proofErr w:type="spellStart"/>
            <w:r>
              <w:rPr>
                <w:b w:val="0"/>
                <w:color w:val="000000"/>
                <w:sz w:val="24"/>
              </w:rPr>
              <w:t>Mastrogiacomo</w:t>
            </w:r>
            <w:proofErr w:type="spellEnd"/>
            <w:r>
              <w:rPr>
                <w:b w:val="0"/>
                <w:color w:val="000000"/>
                <w:sz w:val="24"/>
              </w:rPr>
              <w:t xml:space="preserve">, S., </w:t>
            </w:r>
            <w:proofErr w:type="spellStart"/>
            <w:r>
              <w:rPr>
                <w:b w:val="0"/>
                <w:color w:val="000000"/>
                <w:sz w:val="24"/>
              </w:rPr>
              <w:t>Osterwalder</w:t>
            </w:r>
            <w:proofErr w:type="spellEnd"/>
            <w:r>
              <w:rPr>
                <w:b w:val="0"/>
                <w:color w:val="000000"/>
                <w:sz w:val="24"/>
              </w:rPr>
              <w:t xml:space="preserve">, A. (2022). </w:t>
            </w:r>
            <w:r>
              <w:rPr>
                <w:b w:val="0"/>
                <w:i/>
                <w:sz w:val="24"/>
              </w:rPr>
              <w:t>Skuteczne zarządzanie zespołem. Jak uzyskać harmoni</w:t>
            </w:r>
            <w:r>
              <w:rPr>
                <w:b w:val="0"/>
                <w:i/>
                <w:sz w:val="24"/>
              </w:rPr>
              <w:t>ę, zaufanie i widoczne efekty pracy w zespole.</w:t>
            </w:r>
            <w:r>
              <w:rPr>
                <w:b w:val="0"/>
                <w:sz w:val="24"/>
              </w:rPr>
              <w:t xml:space="preserve"> Warszawa: </w:t>
            </w:r>
            <w:proofErr w:type="spellStart"/>
            <w:r>
              <w:rPr>
                <w:b w:val="0"/>
                <w:sz w:val="24"/>
              </w:rPr>
              <w:t>Onepress</w:t>
            </w:r>
            <w:proofErr w:type="spellEnd"/>
          </w:p>
          <w:p w:rsidR="00F675DB" w:rsidRDefault="003D274E">
            <w:pPr>
              <w:rPr>
                <w:sz w:val="23"/>
                <w:szCs w:val="23"/>
              </w:rPr>
            </w:pPr>
            <w:r>
              <w:rPr>
                <w:color w:val="000000"/>
              </w:rPr>
              <w:t xml:space="preserve">[3] </w:t>
            </w:r>
            <w:r>
              <w:t xml:space="preserve">Kozak, A. (2014) </w:t>
            </w:r>
            <w:r>
              <w:rPr>
                <w:i/>
              </w:rPr>
              <w:t>Proces grupowy. Poradnik dla trenerów, nauczycieli</w:t>
            </w:r>
            <w:r>
              <w:t>. Warszawa: Helion.</w:t>
            </w:r>
          </w:p>
          <w:p w:rsidR="00F675DB" w:rsidRDefault="00F675DB">
            <w:pPr>
              <w:ind w:left="361" w:hanging="361"/>
              <w:rPr>
                <w:color w:val="000000"/>
              </w:rPr>
            </w:pPr>
          </w:p>
          <w:p w:rsidR="00F675DB" w:rsidRDefault="003D274E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F675DB" w:rsidRDefault="003D274E">
            <w:pPr>
              <w:ind w:left="360" w:hanging="289"/>
              <w:rPr>
                <w:sz w:val="23"/>
                <w:szCs w:val="23"/>
              </w:rPr>
            </w:pPr>
            <w:bookmarkStart w:id="3" w:name="_heading=h.1fob9te" w:colFirst="0" w:colLast="0"/>
            <w:bookmarkEnd w:id="3"/>
            <w:r>
              <w:rPr>
                <w:color w:val="000000"/>
              </w:rPr>
              <w:t xml:space="preserve">[1] </w:t>
            </w:r>
            <w:proofErr w:type="spellStart"/>
            <w:r>
              <w:rPr>
                <w:sz w:val="23"/>
                <w:szCs w:val="23"/>
              </w:rPr>
              <w:t>Duhigg</w:t>
            </w:r>
            <w:proofErr w:type="spellEnd"/>
            <w:r>
              <w:rPr>
                <w:sz w:val="23"/>
                <w:szCs w:val="23"/>
              </w:rPr>
              <w:t xml:space="preserve"> Ch. (2016). </w:t>
            </w:r>
            <w:r>
              <w:rPr>
                <w:i/>
                <w:sz w:val="23"/>
                <w:szCs w:val="23"/>
              </w:rPr>
              <w:t>Mądrzej, szybciej, lepiej,</w:t>
            </w:r>
            <w:r>
              <w:rPr>
                <w:sz w:val="23"/>
                <w:szCs w:val="23"/>
              </w:rPr>
              <w:t xml:space="preserve"> PWN, Warszawa.</w:t>
            </w:r>
          </w:p>
          <w:p w:rsidR="00F675DB" w:rsidRDefault="003D274E">
            <w:pPr>
              <w:ind w:left="360" w:hanging="289"/>
            </w:pPr>
            <w:r>
              <w:rPr>
                <w:sz w:val="23"/>
                <w:szCs w:val="23"/>
              </w:rPr>
              <w:t xml:space="preserve">[2] </w:t>
            </w:r>
            <w:r>
              <w:t>Bie</w:t>
            </w:r>
            <w:r>
              <w:t xml:space="preserve">lińska, I., </w:t>
            </w:r>
            <w:proofErr w:type="spellStart"/>
            <w:r>
              <w:t>Jakubczyńska</w:t>
            </w:r>
            <w:proofErr w:type="spellEnd"/>
            <w:r>
              <w:t xml:space="preserve">, Z. (2016). </w:t>
            </w:r>
            <w:r>
              <w:rPr>
                <w:i/>
              </w:rPr>
              <w:t xml:space="preserve">Efektywny zespół. </w:t>
            </w:r>
            <w:r>
              <w:t xml:space="preserve">Warszawa: </w:t>
            </w:r>
            <w:proofErr w:type="spellStart"/>
            <w:r>
              <w:t>Edgard</w:t>
            </w:r>
            <w:proofErr w:type="spellEnd"/>
            <w:r>
              <w:t>.</w:t>
            </w:r>
          </w:p>
          <w:p w:rsidR="00F675DB" w:rsidRDefault="003D2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 w:hanging="289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 xml:space="preserve">[3] </w:t>
            </w:r>
            <w:proofErr w:type="spellStart"/>
            <w:r>
              <w:rPr>
                <w:color w:val="000000"/>
                <w:sz w:val="23"/>
                <w:szCs w:val="23"/>
              </w:rPr>
              <w:t>Lencioni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P. (2016). </w:t>
            </w:r>
            <w:r>
              <w:rPr>
                <w:i/>
                <w:color w:val="000000"/>
                <w:sz w:val="23"/>
                <w:szCs w:val="23"/>
              </w:rPr>
              <w:t>Pięć dysfunkcji pracy zespołowej,</w:t>
            </w:r>
            <w:r>
              <w:rPr>
                <w:color w:val="000000"/>
                <w:sz w:val="23"/>
                <w:szCs w:val="23"/>
              </w:rPr>
              <w:t xml:space="preserve"> GWP, Gdańsk</w:t>
            </w:r>
          </w:p>
          <w:p w:rsidR="00F675DB" w:rsidRDefault="003D274E">
            <w:pPr>
              <w:ind w:left="360" w:hanging="289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[4] </w:t>
            </w:r>
            <w:proofErr w:type="spellStart"/>
            <w:r>
              <w:rPr>
                <w:color w:val="000000"/>
              </w:rPr>
              <w:t>Belbin</w:t>
            </w:r>
            <w:proofErr w:type="spellEnd"/>
            <w:r>
              <w:rPr>
                <w:color w:val="000000"/>
              </w:rPr>
              <w:t xml:space="preserve">, M. (2008). </w:t>
            </w:r>
            <w:r>
              <w:rPr>
                <w:i/>
                <w:color w:val="000000"/>
              </w:rPr>
              <w:t>Twoja rola w zespole</w:t>
            </w:r>
            <w:r>
              <w:rPr>
                <w:color w:val="000000"/>
              </w:rPr>
              <w:t>. Gdańsk: GWP.</w:t>
            </w:r>
          </w:p>
          <w:p w:rsidR="00F675DB" w:rsidRDefault="003D274E">
            <w:pPr>
              <w:ind w:left="360" w:hanging="289"/>
              <w:rPr>
                <w:color w:val="000000"/>
              </w:rPr>
            </w:pPr>
            <w:r>
              <w:rPr>
                <w:color w:val="000000"/>
              </w:rPr>
              <w:t xml:space="preserve">[5] Brown, R. (2006). </w:t>
            </w:r>
            <w:r>
              <w:rPr>
                <w:i/>
                <w:color w:val="000000"/>
              </w:rPr>
              <w:t>Procesy grupowe. Dynamika wewnątrzgrupowa i międzygrupowa</w:t>
            </w:r>
            <w:r>
              <w:rPr>
                <w:color w:val="000000"/>
              </w:rPr>
              <w:t>. Gdańsk: GWP.</w:t>
            </w:r>
          </w:p>
          <w:p w:rsidR="00F675DB" w:rsidRDefault="003D274E">
            <w:pPr>
              <w:ind w:left="360" w:hanging="289"/>
              <w:rPr>
                <w:color w:val="000000"/>
              </w:rPr>
            </w:pPr>
            <w:r>
              <w:rPr>
                <w:color w:val="000000"/>
              </w:rPr>
              <w:t xml:space="preserve">[6] </w:t>
            </w:r>
            <w:proofErr w:type="spellStart"/>
            <w:r>
              <w:rPr>
                <w:color w:val="000000"/>
              </w:rPr>
              <w:t>Robson</w:t>
            </w:r>
            <w:proofErr w:type="spellEnd"/>
            <w:r>
              <w:rPr>
                <w:color w:val="000000"/>
              </w:rPr>
              <w:t xml:space="preserve">, M. (2005). </w:t>
            </w:r>
            <w:r>
              <w:rPr>
                <w:i/>
                <w:color w:val="000000"/>
              </w:rPr>
              <w:t>Grupowe rozwiązywanie problemów.</w:t>
            </w:r>
            <w:r>
              <w:rPr>
                <w:color w:val="000000"/>
              </w:rPr>
              <w:t xml:space="preserve"> Warszawa: PWE</w:t>
            </w:r>
          </w:p>
          <w:p w:rsidR="00F675DB" w:rsidRDefault="003D274E">
            <w:pPr>
              <w:ind w:left="360" w:hanging="289"/>
              <w:rPr>
                <w:color w:val="000000"/>
              </w:rPr>
            </w:pPr>
            <w:r>
              <w:t xml:space="preserve">[7] </w:t>
            </w:r>
            <w:r>
              <w:rPr>
                <w:color w:val="000000"/>
              </w:rPr>
              <w:t xml:space="preserve">Chybicka, A. (2006). </w:t>
            </w:r>
            <w:r>
              <w:rPr>
                <w:i/>
                <w:color w:val="000000"/>
              </w:rPr>
              <w:t>Psychologia twórczości grupowej. Jak moderować zespoły twórcze i zadaniowe?</w:t>
            </w:r>
            <w:r>
              <w:rPr>
                <w:color w:val="000000"/>
              </w:rPr>
              <w:t xml:space="preserve"> Warszawa: Ofi</w:t>
            </w:r>
            <w:r>
              <w:rPr>
                <w:color w:val="000000"/>
              </w:rPr>
              <w:t>cyna Wydawnicza IMPULS.</w:t>
            </w:r>
          </w:p>
          <w:p w:rsidR="00F675DB" w:rsidRDefault="003D2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 w:hanging="289"/>
              <w:rPr>
                <w:color w:val="000000"/>
              </w:rPr>
            </w:pPr>
            <w:r>
              <w:rPr>
                <w:color w:val="000000"/>
              </w:rPr>
              <w:t xml:space="preserve">[8] Stephen, W.G., Stephen, C.W.(2007). </w:t>
            </w:r>
            <w:r>
              <w:rPr>
                <w:i/>
                <w:color w:val="000000"/>
              </w:rPr>
              <w:t>Wywieranie wpływu na grupy. Psychologia relacji</w:t>
            </w:r>
            <w:r>
              <w:rPr>
                <w:color w:val="000000"/>
              </w:rPr>
              <w:t>. Gdańsk: GWP.</w:t>
            </w:r>
          </w:p>
          <w:p w:rsidR="00F675DB" w:rsidRDefault="00F675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 w:hanging="289"/>
            </w:pPr>
          </w:p>
        </w:tc>
      </w:tr>
      <w:tr w:rsidR="00F675DB">
        <w:trPr>
          <w:trHeight w:val="285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DB" w:rsidRDefault="003D274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F675DB">
        <w:trPr>
          <w:trHeight w:val="397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DB" w:rsidRDefault="003D2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Beata </w:t>
            </w:r>
            <w:proofErr w:type="spellStart"/>
            <w:r>
              <w:rPr>
                <w:b/>
                <w:color w:val="000000"/>
              </w:rPr>
              <w:t>Bajcar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8">
              <w:r>
                <w:rPr>
                  <w:b/>
                  <w:color w:val="0000FF"/>
                  <w:u w:val="single"/>
                </w:rPr>
                <w:t>beata.bajcar@pwr.edu.pl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F675DB" w:rsidRDefault="003D2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Anna Borkowska, </w:t>
            </w:r>
            <w:hyperlink r:id="rId9">
              <w:r>
                <w:rPr>
                  <w:b/>
                  <w:color w:val="0000FF"/>
                  <w:u w:val="single"/>
                </w:rPr>
                <w:t>anna.borkowska@pwr.edu.pl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F675DB" w:rsidRDefault="003D2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Jolanta Babiak, </w:t>
            </w:r>
            <w:hyperlink r:id="rId10">
              <w:r>
                <w:rPr>
                  <w:b/>
                  <w:color w:val="0000FF"/>
                  <w:u w:val="single"/>
                </w:rPr>
                <w:t>jolanta.babiak@pwr.edu.pl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F675DB" w:rsidRDefault="003D274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Michał Kłosowski, </w:t>
            </w:r>
            <w:hyperlink r:id="rId11">
              <w:r>
                <w:rPr>
                  <w:b/>
                  <w:color w:val="0000FF"/>
                  <w:u w:val="single"/>
                </w:rPr>
                <w:t>michal.klosowski@pwr.edu.pl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</w:tc>
      </w:tr>
    </w:tbl>
    <w:p w:rsidR="00F675DB" w:rsidRDefault="00F675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color w:val="000000"/>
        </w:rPr>
      </w:pPr>
    </w:p>
    <w:sectPr w:rsidR="00F675DB">
      <w:footerReference w:type="default" r:id="rId12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D274E">
      <w:r>
        <w:separator/>
      </w:r>
    </w:p>
  </w:endnote>
  <w:endnote w:type="continuationSeparator" w:id="0">
    <w:p w:rsidR="00000000" w:rsidRDefault="003D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5DB" w:rsidRDefault="00F675D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D274E">
      <w:r>
        <w:separator/>
      </w:r>
    </w:p>
  </w:footnote>
  <w:footnote w:type="continuationSeparator" w:id="0">
    <w:p w:rsidR="00000000" w:rsidRDefault="003D2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B516AA"/>
    <w:multiLevelType w:val="multilevel"/>
    <w:tmpl w:val="4594CBFC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5DB"/>
    <w:rsid w:val="003D274E"/>
    <w:rsid w:val="00F6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5102E"/>
  <w15:docId w15:val="{DF96AE33-851D-45F5-AF1D-D1395E14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1155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uiPriority w:val="99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00F0"/>
    <w:rPr>
      <w:b/>
      <w:bCs/>
      <w:sz w:val="28"/>
      <w:szCs w:val="24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ajcar@pwr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l.klosowski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olanta.babiak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.borkowska@pwr.edu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FfEZJVPiECZVzgJvfQxQwf+jBw==">AMUW2mUDPcqvkIN705/LyrO4LEvz+62ROzOHHboqX785638XLwZImUthGmcI/lEedF8wWYzn9zrBhqapiPmvsdERiJZf6y7EG/1JDnqzoWrjScTLX2Lzt/7RyZPTqY4aAUwDZOzbGo1gryBw1boVDxhh0CW7vJX8bA==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4746</Characters>
  <Application>Microsoft Office Word</Application>
  <DocSecurity>0</DocSecurity>
  <Lines>39</Lines>
  <Paragraphs>11</Paragraphs>
  <ScaleCrop>false</ScaleCrop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2022-06-02T21:00:00Z</dcterms:created>
  <dcterms:modified xsi:type="dcterms:W3CDTF">2023-03-02T07:43:00Z</dcterms:modified>
</cp:coreProperties>
</file>